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2" w:rsidRDefault="007F7C2E">
      <w:pPr>
        <w:rPr>
          <w:rFonts w:ascii="Times New Roman" w:hAnsi="Times New Roman" w:cs="Times New Roman"/>
          <w:b/>
          <w:sz w:val="28"/>
          <w:szCs w:val="28"/>
        </w:rPr>
      </w:pPr>
      <w:r w:rsidRPr="00EC20B6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</w:t>
      </w:r>
      <w:r w:rsidR="001D3E92">
        <w:rPr>
          <w:rFonts w:ascii="Times New Roman" w:hAnsi="Times New Roman" w:cs="Times New Roman"/>
          <w:b/>
          <w:sz w:val="28"/>
          <w:szCs w:val="28"/>
        </w:rPr>
        <w:t>мотности у учеников 5-6 классов</w:t>
      </w:r>
    </w:p>
    <w:p w:rsidR="001D3E92" w:rsidRPr="001D3E92" w:rsidRDefault="001D3E92" w:rsidP="001D3E92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1D3E92">
        <w:rPr>
          <w:rFonts w:ascii="Times New Roman" w:hAnsi="Times New Roman" w:cs="Times New Roman"/>
          <w:b/>
          <w:i/>
          <w:sz w:val="24"/>
          <w:szCs w:val="28"/>
        </w:rPr>
        <w:t>Попова Т.В.  МОУ «</w:t>
      </w:r>
      <w:proofErr w:type="spellStart"/>
      <w:r w:rsidRPr="001D3E92">
        <w:rPr>
          <w:rFonts w:ascii="Times New Roman" w:hAnsi="Times New Roman" w:cs="Times New Roman"/>
          <w:b/>
          <w:i/>
          <w:sz w:val="24"/>
          <w:szCs w:val="28"/>
        </w:rPr>
        <w:t>Озеро-Куреевская</w:t>
      </w:r>
      <w:proofErr w:type="spellEnd"/>
      <w:r w:rsidRPr="001D3E92">
        <w:rPr>
          <w:rFonts w:ascii="Times New Roman" w:hAnsi="Times New Roman" w:cs="Times New Roman"/>
          <w:b/>
          <w:i/>
          <w:sz w:val="24"/>
          <w:szCs w:val="28"/>
        </w:rPr>
        <w:t xml:space="preserve"> ООШ»</w:t>
      </w:r>
    </w:p>
    <w:p w:rsidR="007F7C2E" w:rsidRPr="00EC20B6" w:rsidRDefault="00EC20B6" w:rsidP="001D3E92">
      <w:pPr>
        <w:jc w:val="both"/>
        <w:rPr>
          <w:rStyle w:val="fontstyle01"/>
        </w:rPr>
      </w:pPr>
      <w:r>
        <w:rPr>
          <w:rStyle w:val="fontstyle01"/>
        </w:rPr>
        <w:t xml:space="preserve">  </w:t>
      </w:r>
      <w:r w:rsidR="007F7C2E" w:rsidRPr="00EC20B6">
        <w:rPr>
          <w:rStyle w:val="fontstyle01"/>
        </w:rPr>
        <w:t xml:space="preserve">Социологическая энциклопедия определяет </w:t>
      </w:r>
      <w:r w:rsidR="007F7C2E" w:rsidRPr="00EC20B6">
        <w:rPr>
          <w:rStyle w:val="fontstyle21"/>
        </w:rPr>
        <w:t>функциональную</w:t>
      </w:r>
      <w:r w:rsidR="007F7C2E" w:rsidRPr="00EC20B6">
        <w:rPr>
          <w:b/>
          <w:bCs/>
          <w:color w:val="000000"/>
          <w:sz w:val="28"/>
          <w:szCs w:val="28"/>
        </w:rPr>
        <w:br/>
      </w:r>
      <w:r w:rsidR="007F7C2E" w:rsidRPr="00EC20B6">
        <w:rPr>
          <w:rStyle w:val="fontstyle21"/>
        </w:rPr>
        <w:t xml:space="preserve">грамотность </w:t>
      </w:r>
      <w:r w:rsidR="007F7C2E" w:rsidRPr="00EC20B6">
        <w:rPr>
          <w:rStyle w:val="fontstyle01"/>
        </w:rPr>
        <w:t>как способность человека вступать в отношения с внешней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средой и максимально быстро адаптироваться и функционировать в ней. В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отличие от элементарной грамотности как способности личности читать,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понимать, составлять простые короткие тексты и осуществлять простейшие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арифметические действия, функциональная грамотность есть атомарный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уровень знаний, умений и навыков, обеспечивающий нормальное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функционирование личности в системе социальных отношений, который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считается минимально необходимым для осуществления жизнедеятельности</w:t>
      </w:r>
      <w:r w:rsidR="007F7C2E" w:rsidRPr="00EC20B6">
        <w:rPr>
          <w:color w:val="000000"/>
          <w:sz w:val="28"/>
          <w:szCs w:val="28"/>
        </w:rPr>
        <w:br/>
      </w:r>
      <w:r w:rsidR="007F7C2E" w:rsidRPr="00EC20B6">
        <w:rPr>
          <w:rStyle w:val="fontstyle01"/>
        </w:rPr>
        <w:t>личности в конкретной культурной среде.</w:t>
      </w:r>
    </w:p>
    <w:p w:rsidR="0086540D" w:rsidRDefault="00EC20B6" w:rsidP="001D3E92">
      <w:pPr>
        <w:jc w:val="both"/>
        <w:rPr>
          <w:rStyle w:val="fontstyle01"/>
        </w:rPr>
      </w:pPr>
      <w:r>
        <w:rPr>
          <w:rStyle w:val="fontstyle01"/>
        </w:rPr>
        <w:t xml:space="preserve">  </w:t>
      </w:r>
      <w:r w:rsidR="0086540D" w:rsidRPr="00EC20B6">
        <w:rPr>
          <w:rStyle w:val="fontstyle01"/>
        </w:rPr>
        <w:t>Сегодня общество и экономика делают запрос на функционально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грамотных специалистов, т.е. на таких специалистов, которые могут не только</w:t>
      </w:r>
      <w:r>
        <w:rPr>
          <w:rStyle w:val="fontstyle01"/>
        </w:rPr>
        <w:t xml:space="preserve"> </w:t>
      </w:r>
      <w:r w:rsidR="0086540D" w:rsidRPr="00EC20B6">
        <w:rPr>
          <w:rStyle w:val="fontstyle01"/>
        </w:rPr>
        <w:t>осваивать новые знания, но и применять их в новых обстоятельствах.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Молодому человеку, вступающему в самостоятельную жизнь в условиях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современного рынка труда, необходимо быть эффективным работником и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творческим, самостоятельным, ответственным, коммуникабельным человеком.</w:t>
      </w:r>
      <w:r w:rsidR="0086540D" w:rsidRPr="00EC20B6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</w:t>
      </w:r>
      <w:r w:rsidR="0086540D" w:rsidRPr="00EC20B6">
        <w:rPr>
          <w:rStyle w:val="fontstyle01"/>
        </w:rPr>
        <w:t>Ему должна быть присуща потребность к познанию нового, умение находить и</w:t>
      </w:r>
      <w:r>
        <w:rPr>
          <w:rStyle w:val="fontstyle01"/>
        </w:rPr>
        <w:t xml:space="preserve"> </w:t>
      </w:r>
      <w:r w:rsidR="0086540D" w:rsidRPr="00EC20B6">
        <w:rPr>
          <w:rStyle w:val="fontstyle01"/>
        </w:rPr>
        <w:t>отбирать нужную информацию.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Функциональная грамотность - один из важнейших индикаторов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общественного благополучия, функциональная грамотность школьников –</w:t>
      </w:r>
      <w:r w:rsidR="0086540D" w:rsidRPr="00EC20B6">
        <w:rPr>
          <w:color w:val="000000"/>
          <w:sz w:val="28"/>
          <w:szCs w:val="28"/>
        </w:rPr>
        <w:br/>
      </w:r>
      <w:r w:rsidR="0086540D" w:rsidRPr="00EC20B6">
        <w:rPr>
          <w:rStyle w:val="fontstyle01"/>
        </w:rPr>
        <w:t>важный показатель качества образования.</w:t>
      </w:r>
    </w:p>
    <w:p w:rsidR="004170F9" w:rsidRPr="00EC20B6" w:rsidRDefault="004170F9" w:rsidP="001D3E92">
      <w:pPr>
        <w:jc w:val="both"/>
        <w:rPr>
          <w:rStyle w:val="fontstyle01"/>
        </w:rPr>
      </w:pPr>
      <w:r>
        <w:rPr>
          <w:rStyle w:val="fontstyle01"/>
        </w:rPr>
        <w:t>Понятие «функциональной грамотности» предполагает владение умениями:</w:t>
      </w:r>
    </w:p>
    <w:p w:rsidR="0086540D" w:rsidRPr="00EC20B6" w:rsidRDefault="0086540D" w:rsidP="001D3E92">
      <w:pPr>
        <w:jc w:val="both"/>
        <w:rPr>
          <w:rStyle w:val="fontstyle01"/>
        </w:rPr>
      </w:pPr>
      <w:r w:rsidRPr="00EC20B6">
        <w:rPr>
          <w:rStyle w:val="fontstyle01"/>
        </w:rPr>
        <w:t>- выявлять проблемы, возникающие в окружающем мире, решаемые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посредством математических знаний,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- решать их, используя математические знания и методы,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- обосновывать принятые решения путем математических суждений,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- анализировать использованные методы решения,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- интерпретировать полученные результаты с учетом поставленной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задачи.</w:t>
      </w:r>
    </w:p>
    <w:p w:rsidR="0086540D" w:rsidRPr="00EC20B6" w:rsidRDefault="0086540D" w:rsidP="001D3E92">
      <w:pPr>
        <w:jc w:val="both"/>
        <w:rPr>
          <w:rStyle w:val="fontstyle01"/>
        </w:rPr>
      </w:pPr>
      <w:r w:rsidRPr="00EC20B6">
        <w:rPr>
          <w:rStyle w:val="fontstyle01"/>
        </w:rPr>
        <w:t>Чтобы оценить уровень функциональной грамотности своих учеников,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учителю нужно дать им нетипичные задания, в которых предлагается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рассмотреть некоторые проблемы из реальной жизни. Решение этих задач, как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правило, требует применения знаний в незнакомой ситуации, поиска новых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решений или способов действий, т.е. требует творческой активности</w:t>
      </w:r>
      <w:r w:rsidR="004170F9">
        <w:rPr>
          <w:rStyle w:val="fontstyle01"/>
        </w:rPr>
        <w:t>.</w:t>
      </w:r>
    </w:p>
    <w:p w:rsidR="0086540D" w:rsidRPr="00EC20B6" w:rsidRDefault="0086540D" w:rsidP="001D3E92">
      <w:pPr>
        <w:jc w:val="both"/>
        <w:rPr>
          <w:rStyle w:val="fontstyle01"/>
        </w:rPr>
      </w:pPr>
      <w:r w:rsidRPr="00EC20B6">
        <w:rPr>
          <w:rStyle w:val="fontstyle01"/>
        </w:rPr>
        <w:lastRenderedPageBreak/>
        <w:t xml:space="preserve">Работа с текстом </w:t>
      </w:r>
      <w:r w:rsidRPr="00EC20B6">
        <w:rPr>
          <w:rStyle w:val="fontstyle21"/>
        </w:rPr>
        <w:t xml:space="preserve">В 5-6 КЛАССАХ </w:t>
      </w:r>
      <w:r w:rsidRPr="00EC20B6">
        <w:rPr>
          <w:rStyle w:val="fontstyle01"/>
        </w:rPr>
        <w:t>может быть организована с помощью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различных дидактических приёмов: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31"/>
        </w:rPr>
        <w:t>1. Приём «Тонкие и толстые вопросы»</w:t>
      </w:r>
      <w:r w:rsidRPr="00EC20B6">
        <w:rPr>
          <w:b/>
          <w:bCs/>
          <w:i/>
          <w:iCs/>
          <w:color w:val="000000"/>
          <w:sz w:val="28"/>
          <w:szCs w:val="28"/>
        </w:rPr>
        <w:br/>
      </w:r>
      <w:r w:rsidRPr="00EC20B6">
        <w:rPr>
          <w:rStyle w:val="fontstyle01"/>
        </w:rPr>
        <w:t>Вопросы такого плана возникают на протяжении всего урока математики.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А можно учащимся предложить задание: составьте вопросы по теме, по тексту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параграфа и т.д. «Тонкие» вопросы – вопросы, требующие простого,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односложного ответа; «толстые» вопросы – вопросы, требующие подробного,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развёрнутого ответа. Стратегия позволяет формировать умение формулировать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вопросы и умение соотносить понятия. После изучения темы учащимся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предлагается сформулировать по три «тонких» и три «толстых» вопроса,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связанных с пройденным материалом. Затем они опрашивают друг друга,</w:t>
      </w:r>
      <w:r w:rsidR="004170F9">
        <w:rPr>
          <w:rStyle w:val="fontstyle01"/>
        </w:rPr>
        <w:t xml:space="preserve"> </w:t>
      </w:r>
      <w:r w:rsidRPr="00EC20B6">
        <w:rPr>
          <w:rStyle w:val="fontstyle01"/>
        </w:rPr>
        <w:t>используя таблицы «толстых» и «тонких» вопросов.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</w:tblGrid>
      <w:tr w:rsidR="0086540D" w:rsidRPr="0086540D" w:rsidTr="008654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0D" w:rsidRPr="0086540D" w:rsidRDefault="0086540D" w:rsidP="001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«Тонкие» вопросы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0D" w:rsidRPr="0086540D" w:rsidRDefault="0086540D" w:rsidP="001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«Толстые» вопросы</w:t>
            </w:r>
          </w:p>
        </w:tc>
      </w:tr>
      <w:tr w:rsidR="0086540D" w:rsidRPr="0086540D" w:rsidTr="0086540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0D" w:rsidRPr="0086540D" w:rsidRDefault="0086540D" w:rsidP="001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Кто…? Что…?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Верно ли…?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Согласны ли вы…?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Мог ли…?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Было ли…?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Будет…?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0D" w:rsidRPr="0086540D" w:rsidRDefault="0086540D" w:rsidP="001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почему….?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Предположите, что будет если…?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Почему вы думаете….?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чём различие…?</w:t>
            </w:r>
            <w:r w:rsidRPr="008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Почему вы считаете….?</w:t>
            </w:r>
          </w:p>
        </w:tc>
      </w:tr>
    </w:tbl>
    <w:p w:rsidR="004170F9" w:rsidRDefault="004170F9" w:rsidP="001D3E92">
      <w:pPr>
        <w:jc w:val="both"/>
        <w:rPr>
          <w:rStyle w:val="fontstyle01"/>
        </w:rPr>
      </w:pPr>
    </w:p>
    <w:p w:rsidR="0086540D" w:rsidRPr="004170F9" w:rsidRDefault="0086540D" w:rsidP="001D3E92">
      <w:pPr>
        <w:jc w:val="both"/>
        <w:rPr>
          <w:rStyle w:val="fontstyle31"/>
          <w:b w:val="0"/>
          <w:i w:val="0"/>
        </w:rPr>
      </w:pPr>
      <w:r w:rsidRPr="004170F9">
        <w:rPr>
          <w:rStyle w:val="fontstyle01"/>
          <w:b/>
          <w:i/>
        </w:rPr>
        <w:t>2</w:t>
      </w:r>
      <w:r w:rsidRPr="004170F9">
        <w:rPr>
          <w:rStyle w:val="fontstyle11"/>
          <w:b w:val="0"/>
          <w:i/>
        </w:rPr>
        <w:t>. «ВЕРНЫЕ ИЛИ НЕВЕРНЫЕ УТВЕРЖДЕНИЯ»</w:t>
      </w:r>
      <w:r w:rsidRPr="004170F9">
        <w:rPr>
          <w:rStyle w:val="fontstyle31"/>
          <w:b w:val="0"/>
          <w:i w:val="0"/>
        </w:rPr>
        <w:t xml:space="preserve">, или </w:t>
      </w:r>
      <w:r w:rsidRPr="004170F9">
        <w:rPr>
          <w:rStyle w:val="fontstyle11"/>
          <w:b w:val="0"/>
          <w:i/>
        </w:rPr>
        <w:t>«ВЕРИТЕ</w:t>
      </w:r>
      <w:r w:rsidRPr="004170F9">
        <w:rPr>
          <w:b/>
          <w:bCs/>
          <w:i/>
          <w:color w:val="000000"/>
          <w:sz w:val="28"/>
          <w:szCs w:val="28"/>
        </w:rPr>
        <w:br/>
      </w:r>
      <w:r w:rsidRPr="004170F9">
        <w:rPr>
          <w:rStyle w:val="fontstyle11"/>
          <w:b w:val="0"/>
          <w:i/>
        </w:rPr>
        <w:t xml:space="preserve">ЛИ ВЫ?» </w:t>
      </w:r>
      <w:r w:rsidRPr="004170F9">
        <w:rPr>
          <w:rStyle w:val="fontstyle31"/>
          <w:b w:val="0"/>
          <w:i w:val="0"/>
        </w:rPr>
        <w:t>может быть началом урока, когда учащиеся, выбирая «верные</w:t>
      </w:r>
      <w:r w:rsidRPr="004170F9">
        <w:rPr>
          <w:b/>
          <w:i/>
          <w:color w:val="000000"/>
          <w:sz w:val="28"/>
          <w:szCs w:val="28"/>
        </w:rPr>
        <w:br/>
      </w:r>
      <w:r w:rsidRPr="004170F9">
        <w:rPr>
          <w:rStyle w:val="fontstyle31"/>
          <w:b w:val="0"/>
          <w:i w:val="0"/>
        </w:rPr>
        <w:t>утверждения» из предложенных учителем, описывают заданную тему. После</w:t>
      </w:r>
      <w:r w:rsidRPr="004170F9">
        <w:rPr>
          <w:b/>
          <w:i/>
          <w:color w:val="000000"/>
          <w:sz w:val="28"/>
          <w:szCs w:val="28"/>
        </w:rPr>
        <w:br/>
      </w:r>
      <w:r w:rsidRPr="004170F9">
        <w:rPr>
          <w:rStyle w:val="fontstyle31"/>
          <w:b w:val="0"/>
          <w:i w:val="0"/>
        </w:rPr>
        <w:t>знакомства с основной информацией (текст параграфа, лекция по данной теме)</w:t>
      </w:r>
      <w:r w:rsidR="004170F9">
        <w:rPr>
          <w:rStyle w:val="fontstyle31"/>
          <w:b w:val="0"/>
          <w:i w:val="0"/>
        </w:rPr>
        <w:t xml:space="preserve"> </w:t>
      </w:r>
      <w:bookmarkStart w:id="0" w:name="_GoBack"/>
      <w:bookmarkEnd w:id="0"/>
      <w:r w:rsidRPr="004170F9">
        <w:rPr>
          <w:rStyle w:val="fontstyle31"/>
          <w:b w:val="0"/>
          <w:i w:val="0"/>
        </w:rPr>
        <w:t>мы возвращаемся к данным утверждениям и просим детей оценить их</w:t>
      </w:r>
      <w:r w:rsidRPr="004170F9">
        <w:rPr>
          <w:b/>
          <w:i/>
          <w:color w:val="000000"/>
          <w:sz w:val="28"/>
          <w:szCs w:val="28"/>
        </w:rPr>
        <w:br/>
      </w:r>
      <w:r w:rsidRPr="004170F9">
        <w:rPr>
          <w:rStyle w:val="fontstyle31"/>
          <w:b w:val="0"/>
          <w:i w:val="0"/>
        </w:rPr>
        <w:t>достоверность, используя полученную на уроке информацию.</w:t>
      </w:r>
    </w:p>
    <w:p w:rsidR="00EC20B6" w:rsidRPr="00EC20B6" w:rsidRDefault="00EC20B6" w:rsidP="001D3E92">
      <w:pPr>
        <w:pStyle w:val="a3"/>
        <w:ind w:left="-1134"/>
        <w:jc w:val="both"/>
        <w:rPr>
          <w:b/>
          <w:sz w:val="28"/>
          <w:szCs w:val="28"/>
        </w:rPr>
      </w:pPr>
      <w:r w:rsidRPr="00EC20B6">
        <w:rPr>
          <w:b/>
          <w:sz w:val="28"/>
          <w:szCs w:val="28"/>
        </w:rPr>
        <w:t>Задания на формирование функциональной грамотности обучающихся 5-6 классов.</w:t>
      </w:r>
    </w:p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1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Вся семья Ивановых, в количестве 5 человек,  вечерами ужинает дома. Мама, Мария Ивановна, любит побаловать всех домашней пиццей с помидорами и колбасой. Она  может предложить различные  вариантов  пиццы, если  на протяжении одной недели будет добавлять к обычным ингредиентам еще по одному.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На сколько изменится количество вариантов пиццы, если мама будет каждый раз использовать дополнительно по два различных  </w:t>
            </w:r>
            <w:r w:rsidRPr="00EC20B6">
              <w:rPr>
                <w:sz w:val="28"/>
                <w:szCs w:val="28"/>
              </w:rPr>
              <w:lastRenderedPageBreak/>
              <w:t>ингредиента?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Решение 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 вариантов при одном дополнительном ингредиенте в течение недели равно 7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 вариантов при двух дополнительных различных  ингредиентах   в течение недели равно 7∙6 =42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Разница 42-7=35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Ответ: 35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Неопределенность и данные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Задания с кратким ответом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Умение отсекать избыточную информацию. Решение  комбинаторных задач.</w:t>
            </w:r>
          </w:p>
        </w:tc>
      </w:tr>
    </w:tbl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2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Самолет – один из самых популярных видов транспорта. Ежегодно им пользуется более 4 миллиардов человек. Семья Ивановых не стала исключением. Женя со своими родителями, как и планировали, полетят на отдых в Шарм-эль-Шейх, Египет.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Они могут выбрать один из нескольких маршрутов:</w:t>
            </w:r>
          </w:p>
          <w:tbl>
            <w:tblPr>
              <w:tblStyle w:val="a4"/>
              <w:tblW w:w="0" w:type="auto"/>
              <w:tblInd w:w="3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5976"/>
            </w:tblGrid>
            <w:tr w:rsidR="00EC20B6" w:rsidRPr="00EC20B6" w:rsidTr="00C95717">
              <w:tc>
                <w:tcPr>
                  <w:tcW w:w="5663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04067" cy="771439"/>
                        <wp:effectExtent l="0" t="0" r="0" b="0"/>
                        <wp:docPr id="9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 cstate="print"/>
                                <a:srcRect l="29888" t="33523" r="40418" b="530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28035" cy="777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20B6" w:rsidRPr="00EC20B6" w:rsidTr="00C95717">
              <w:tc>
                <w:tcPr>
                  <w:tcW w:w="5663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80267" cy="109918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 cstate="print"/>
                                <a:srcRect l="29759" t="45838" r="41026" b="350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95082" cy="1104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20B6" w:rsidRPr="00EC20B6" w:rsidTr="00C95717">
              <w:tc>
                <w:tcPr>
                  <w:tcW w:w="5663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657600" cy="1268687"/>
                        <wp:effectExtent l="0" t="0" r="0" b="825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 cstate="print"/>
                                <a:srcRect l="30016" t="42873" r="35222" b="356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8344" cy="12897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20B6" w:rsidRPr="00EC20B6" w:rsidTr="00C95717">
              <w:tc>
                <w:tcPr>
                  <w:tcW w:w="5663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3442815" cy="1086245"/>
                        <wp:effectExtent l="0" t="0" r="5715" b="0"/>
                        <wp:docPr id="10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 cstate="print"/>
                                <a:srcRect l="30047" t="65121" r="37568" b="16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2223" cy="1098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Выберете неверное (-</w:t>
            </w:r>
            <w:proofErr w:type="spellStart"/>
            <w:r w:rsidRPr="00EC20B6">
              <w:rPr>
                <w:sz w:val="28"/>
                <w:szCs w:val="28"/>
              </w:rPr>
              <w:t>ые</w:t>
            </w:r>
            <w:proofErr w:type="spellEnd"/>
            <w:r w:rsidRPr="00EC20B6">
              <w:rPr>
                <w:sz w:val="28"/>
                <w:szCs w:val="28"/>
              </w:rPr>
              <w:t>) утверждение (-я):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  <w:lang w:val="en-US"/>
              </w:rPr>
              <w:t>A</w:t>
            </w:r>
            <w:r w:rsidRPr="00EC20B6">
              <w:rPr>
                <w:sz w:val="28"/>
                <w:szCs w:val="28"/>
              </w:rPr>
              <w:t xml:space="preserve"> – Из предложенных вариантов самый быстрый – самый дешевый.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Б – Перелет с 3 пересадками займет суммарно равно 21 час. 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 – Любой перелет с двумя пересадками дешевле, чем перелет с тремя пересадками.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Г – Время в полете в 4 варианте равно времени в полете прямого перелета. 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jc w:val="both"/>
              <w:rPr>
                <w:bCs/>
                <w:sz w:val="28"/>
                <w:szCs w:val="28"/>
              </w:rPr>
            </w:pPr>
            <w:r w:rsidRPr="00EC20B6">
              <w:rPr>
                <w:bCs/>
                <w:sz w:val="28"/>
                <w:szCs w:val="28"/>
              </w:rPr>
              <w:t>Решение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Б, т.к. перелет из Санкт-Петербурга в Шарм-эль-Шейх займет 20 часов 20 минут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Г, т.к. при первом варианте время в небе будет составлять 5 часов 45 минут, а при четвертом варианте время в небе – 6 часов 25 минут</w:t>
            </w:r>
          </w:p>
          <w:p w:rsidR="00EC20B6" w:rsidRPr="00EC20B6" w:rsidRDefault="00EC20B6" w:rsidP="001D3E92">
            <w:pPr>
              <w:jc w:val="both"/>
              <w:rPr>
                <w:b/>
                <w:bCs/>
                <w:sz w:val="28"/>
                <w:szCs w:val="28"/>
              </w:rPr>
            </w:pPr>
            <w:r w:rsidRPr="00EC20B6">
              <w:rPr>
                <w:b/>
                <w:bCs/>
                <w:sz w:val="28"/>
                <w:szCs w:val="28"/>
              </w:rPr>
              <w:t>Ответ: Б и Г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Выбор правильных ответов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диаграммы.  Выполнение  действий с единицами времени.</w:t>
            </w:r>
          </w:p>
        </w:tc>
      </w:tr>
    </w:tbl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3</w:t>
      </w: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Женя Иванов принимает участие в исследовательской деятельности. Для своего проекта он своем классе провел опрос, кто из ребят знает про исторические фильмы и смотрит их. По проведении опроса, Женя получил четыре варианта ответа:</w:t>
            </w:r>
          </w:p>
          <w:tbl>
            <w:tblPr>
              <w:tblStyle w:val="a4"/>
              <w:tblW w:w="0" w:type="auto"/>
              <w:tblInd w:w="880" w:type="dxa"/>
              <w:tblLook w:val="04A0"/>
            </w:tblPr>
            <w:tblGrid>
              <w:gridCol w:w="5953"/>
            </w:tblGrid>
            <w:tr w:rsidR="00EC20B6" w:rsidRPr="00EC20B6" w:rsidTr="00C95717"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362505" cy="2518913"/>
                        <wp:effectExtent l="19050" t="0" r="28395" b="0"/>
                        <wp:docPr id="14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</w:tr>
            <w:tr w:rsidR="00EC20B6" w:rsidRPr="00EC20B6" w:rsidTr="00C95717"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Выберете верное (-</w:t>
            </w:r>
            <w:proofErr w:type="spellStart"/>
            <w:r w:rsidRPr="00EC20B6">
              <w:rPr>
                <w:sz w:val="28"/>
                <w:szCs w:val="28"/>
              </w:rPr>
              <w:t>ые</w:t>
            </w:r>
            <w:proofErr w:type="spellEnd"/>
            <w:r w:rsidRPr="00EC20B6">
              <w:rPr>
                <w:sz w:val="28"/>
                <w:szCs w:val="28"/>
              </w:rPr>
              <w:t>) утверждение (-я):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1. Более 2/3 смотрели исторические фильмы.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2. Тех, кто никогда не смотрел исторические фильмы, меньше, чем ребят, которые смотрели.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3.  Фильмы про Древнюю Русь смотрели практические все ребята в классе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Т.к. фильмы про Древнюю Русь смотрело меньшее количество ребят, чем фильмы про Вторую мировую войну и Российскую Империю.</w:t>
            </w:r>
          </w:p>
          <w:p w:rsidR="00EC20B6" w:rsidRPr="00EC20B6" w:rsidRDefault="00EC20B6" w:rsidP="001D3E92">
            <w:pPr>
              <w:jc w:val="both"/>
              <w:rPr>
                <w:b/>
                <w:bCs/>
                <w:sz w:val="28"/>
                <w:szCs w:val="28"/>
              </w:rPr>
            </w:pPr>
            <w:r w:rsidRPr="00EC20B6">
              <w:rPr>
                <w:b/>
                <w:bCs/>
                <w:sz w:val="28"/>
                <w:szCs w:val="28"/>
              </w:rPr>
              <w:t xml:space="preserve">Ответ: 1 и 2 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Неопределенность и данные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Выбор правильных ответов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диаграммы, проверка истинности утверждений на основе данных диаграммы</w:t>
            </w:r>
          </w:p>
        </w:tc>
      </w:tr>
    </w:tbl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4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1720"/>
        <w:gridCol w:w="9053"/>
      </w:tblGrid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 xml:space="preserve">Иванов Женя, один из 24 учеников 5А класса, выехал с классом на экскурсию в город Пушкин. Продолжительность экскурсии 4 часа. После прогулки по Екатерининскому Дворцу у ребят образовалось свободное </w:t>
            </w:r>
            <w:proofErr w:type="gramStart"/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>время</w:t>
            </w:r>
            <w:proofErr w:type="gramEnd"/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 xml:space="preserve"> и они пошли в магазин сувениров. Каждый из учеников купил себе на память по  одному магнитику за 47 рублей. Известно, что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2C2D2E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/>
                      <w:color w:val="2C2D2E"/>
                      <w:sz w:val="28"/>
                      <w:szCs w:val="28"/>
                      <w:shd w:val="clear" w:color="auto" w:fill="FFFFFF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2C2D2E"/>
                      <w:sz w:val="28"/>
                      <w:szCs w:val="28"/>
                      <w:shd w:val="clear" w:color="auto" w:fill="FFFFFF"/>
                    </w:rPr>
                    <m:t xml:space="preserve">8 </m:t>
                  </m:r>
                </m:den>
              </m:f>
            </m:oMath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 xml:space="preserve">  всех учеников 5А класса -  девочки, все остальные – мальчики. Каждой девочке мама дала 55 рублей, а каждому мальчику - на 10 рублей больше. Потом у Жени возникла идея подарить небольшие сувениры из Пушкина классному руководителю и другим учителям в школе. Остальные ребята поддержали такую идею и предложили купить красивые открытки за 25 рублей.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bCs/>
                <w:color w:val="2C2D2E"/>
                <w:sz w:val="28"/>
                <w:szCs w:val="28"/>
                <w:shd w:val="clear" w:color="auto" w:fill="FFFFFF"/>
              </w:rPr>
              <w:t>Сколько открыток они смогут купить, если сложат всю сдачу, которую они получили после покупки?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 xml:space="preserve">Решение: 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1) 47*24 = 1128 – сумма, которую ребята потратили на магнитики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2) 55*9 = 495 – сумма, которая была у всех девочек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3) 65*15 = 975 – сумма, которая была у всех мальчиков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 xml:space="preserve">4) (495+975) – 1128 = 342 – вся сдача, которую получили все ребята </w:t>
            </w:r>
            <w:r w:rsidRPr="00EC20B6">
              <w:rPr>
                <w:color w:val="2C2D2E"/>
                <w:sz w:val="28"/>
                <w:szCs w:val="28"/>
              </w:rPr>
              <w:lastRenderedPageBreak/>
              <w:t>после покупки магнитиков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5) 342/25 = 13, 68 – количество открыток, которые могут купить ребята на сдачу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b/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О</w:t>
            </w:r>
            <w:r w:rsidRPr="00EC20B6">
              <w:rPr>
                <w:b/>
                <w:color w:val="2C2D2E"/>
                <w:sz w:val="28"/>
                <w:szCs w:val="28"/>
              </w:rPr>
              <w:t xml:space="preserve">твет: 13 открыток 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Задание с кратким или развернутым ответом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Умение отсекать избыточную информацию. Выполнение арифметических действий  с десятичными дробями, нахождение части от числа</w:t>
            </w:r>
          </w:p>
        </w:tc>
      </w:tr>
    </w:tbl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5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1720"/>
        <w:gridCol w:w="9053"/>
      </w:tblGrid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>Семья Ивановых очень любит свою дачу. На даче, кроме дома, в котором они живут, есть   площадка для игр, сад и огород. Бабушка семьи Ивановых Валентина Петровна 31 марта пошла в магазин «Все для сада и огорода». Там она купила 6 пакетиков семян помидоров, по цене 70 рублей каждый, и упаковку удобрения для помидоров, стоимостью 320 рублей.  Через неделю стоимость каждого пакетика семян помидоров увеличилась на 15 % , а цена упаковки удобрения уменьшилась на 8%.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>Изменилась бы и насколько сумма покупки, если бы бабушка семьи Ивановых Валентина Петровна пошла в магазин не 31 марта, а 15 апреля?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20B6">
              <w:rPr>
                <w:b/>
                <w:color w:val="2C2D2E"/>
                <w:sz w:val="28"/>
                <w:szCs w:val="28"/>
                <w:shd w:val="clear" w:color="auto" w:fill="FFFFFF"/>
              </w:rPr>
              <w:t>Ответ: увеличилась бы на 237,4 рублей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Задание с кратким или развернутым  ответом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Выполнение арифметических действий  с десятичными дробями, нахождение части от числа</w:t>
            </w:r>
          </w:p>
        </w:tc>
      </w:tr>
    </w:tbl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6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1720"/>
        <w:gridCol w:w="9053"/>
      </w:tblGrid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</w:t>
            </w:r>
            <w:r w:rsidRPr="00EC20B6">
              <w:rPr>
                <w:sz w:val="28"/>
                <w:szCs w:val="28"/>
              </w:rPr>
              <w:lastRenderedPageBreak/>
              <w:t xml:space="preserve">задания 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 xml:space="preserve">Первоначально участок земли для дачи у семьи Ивановых  имел форму </w:t>
            </w:r>
            <w:r w:rsidRPr="00EC20B6">
              <w:rPr>
                <w:sz w:val="28"/>
                <w:szCs w:val="28"/>
              </w:rPr>
              <w:lastRenderedPageBreak/>
              <w:t>прямоугольника, но был в двух местах заболочен. Большая часть участка была обнесена забором, как это показано на рис.1, на котором даны  некоторые   измерения. После реконструкции участка,  изменили  форму забора (</w:t>
            </w:r>
            <w:proofErr w:type="gramStart"/>
            <w:r w:rsidRPr="00EC20B6">
              <w:rPr>
                <w:sz w:val="28"/>
                <w:szCs w:val="28"/>
              </w:rPr>
              <w:t>см</w:t>
            </w:r>
            <w:proofErr w:type="gramEnd"/>
            <w:r w:rsidRPr="00EC20B6">
              <w:rPr>
                <w:sz w:val="28"/>
                <w:szCs w:val="28"/>
              </w:rPr>
              <w:t xml:space="preserve">. рис.2). 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066"/>
              <w:gridCol w:w="4066"/>
            </w:tblGrid>
            <w:tr w:rsidR="00EC20B6" w:rsidRPr="00EC20B6" w:rsidTr="00C95717">
              <w:tc>
                <w:tcPr>
                  <w:tcW w:w="4066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Рис.1</w:t>
                  </w:r>
                </w:p>
              </w:tc>
              <w:tc>
                <w:tcPr>
                  <w:tcW w:w="4066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Рис.2</w:t>
                  </w:r>
                </w:p>
              </w:tc>
            </w:tr>
            <w:tr w:rsidR="00EC20B6" w:rsidRPr="00EC20B6" w:rsidTr="00C95717">
              <w:tc>
                <w:tcPr>
                  <w:tcW w:w="4066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75577" cy="1690777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0969" t="38311" r="49322" b="337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7" cy="1692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66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32993" cy="1630392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48536" t="38311" r="29025" b="337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17" cy="1637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Вопрос 1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Определите, какие из следующих утверждений являются верными, а какие- неверными: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140"/>
              <w:gridCol w:w="1984"/>
              <w:gridCol w:w="2008"/>
            </w:tblGrid>
            <w:tr w:rsidR="00EC20B6" w:rsidRPr="00EC20B6" w:rsidTr="00C95717">
              <w:tc>
                <w:tcPr>
                  <w:tcW w:w="4140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Утверждения</w:t>
                  </w:r>
                </w:p>
              </w:tc>
              <w:tc>
                <w:tcPr>
                  <w:tcW w:w="1984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Верно</w:t>
                  </w:r>
                </w:p>
              </w:tc>
              <w:tc>
                <w:tcPr>
                  <w:tcW w:w="2008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Неверно</w:t>
                  </w:r>
                </w:p>
              </w:tc>
            </w:tr>
            <w:tr w:rsidR="00EC20B6" w:rsidRPr="00EC20B6" w:rsidTr="00C95717">
              <w:tc>
                <w:tcPr>
                  <w:tcW w:w="4140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Длина забора при этом не изменилась</w:t>
                  </w:r>
                </w:p>
              </w:tc>
              <w:tc>
                <w:tcPr>
                  <w:tcW w:w="1984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12" o:spid="_x0000_s1026" style="position:absolute;left:0;text-align:left;margin-left:27.75pt;margin-top:1.9pt;width:23.1pt;height:17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"/>
                    </w:pict>
                  </w:r>
                </w:p>
              </w:tc>
              <w:tc>
                <w:tcPr>
                  <w:tcW w:w="2008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11" o:spid="_x0000_s1031" style="position:absolute;left:0;text-align:left;margin-left:31.35pt;margin-top:1.9pt;width:23.1pt;height:17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"/>
                    </w:pict>
                  </w:r>
                </w:p>
              </w:tc>
            </w:tr>
            <w:tr w:rsidR="00EC20B6" w:rsidRPr="00EC20B6" w:rsidTr="00C95717">
              <w:tc>
                <w:tcPr>
                  <w:tcW w:w="4140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 xml:space="preserve">Необходимо  увеличить длину забора и приобрести  10 погонных  метров материала </w:t>
                  </w:r>
                </w:p>
              </w:tc>
              <w:tc>
                <w:tcPr>
                  <w:tcW w:w="1984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8" o:spid="_x0000_s1030" style="position:absolute;left:0;text-align:left;margin-left:28.65pt;margin-top:10.1pt;width:23.1pt;height:17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"/>
                    </w:pict>
                  </w:r>
                </w:p>
              </w:tc>
              <w:tc>
                <w:tcPr>
                  <w:tcW w:w="2008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5" o:spid="_x0000_s1029" style="position:absolute;left:0;text-align:left;margin-left:31.35pt;margin-top:10.1pt;width:23.1pt;height:17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qCSA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"/>
                    </w:pict>
                  </w:r>
                </w:p>
              </w:tc>
            </w:tr>
            <w:tr w:rsidR="00EC20B6" w:rsidRPr="00EC20B6" w:rsidTr="00C95717">
              <w:tc>
                <w:tcPr>
                  <w:tcW w:w="4140" w:type="dxa"/>
                </w:tcPr>
                <w:p w:rsidR="00EC20B6" w:rsidRPr="00EC20B6" w:rsidRDefault="00EC20B6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 xml:space="preserve">Необходимо  увеличить длину забора и приобрести  10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oMath>
                  <w:r w:rsidRPr="00EC20B6">
                    <w:rPr>
                      <w:sz w:val="28"/>
                      <w:szCs w:val="28"/>
                    </w:rPr>
                    <w:t>материала</w:t>
                  </w:r>
                </w:p>
              </w:tc>
              <w:tc>
                <w:tcPr>
                  <w:tcW w:w="1984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3" o:spid="_x0000_s1028" style="position:absolute;left:0;text-align:left;margin-left:28.65pt;margin-top:3.75pt;width:23.1pt;height:17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QeRwIAAEwEAAAOAAAAZHJzL2Uyb0RvYy54bWysVM1uEzEQviPxDpbvZJNNQtt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"/>
                    </w:pict>
                  </w:r>
                </w:p>
              </w:tc>
              <w:tc>
                <w:tcPr>
                  <w:tcW w:w="2008" w:type="dxa"/>
                </w:tcPr>
                <w:p w:rsidR="00EC20B6" w:rsidRPr="00EC20B6" w:rsidRDefault="00C621CF" w:rsidP="001D3E92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rect id="Прямоугольник 1" o:spid="_x0000_s1027" style="position:absolute;left:0;text-align:left;margin-left:31.35pt;margin-top:3.75pt;width:23.1pt;height:17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"/>
                    </w:pict>
                  </w: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20B6">
              <w:rPr>
                <w:b/>
                <w:sz w:val="28"/>
                <w:szCs w:val="28"/>
              </w:rPr>
              <w:t>Ответ: нисколько (периметры данных многоугольников равны)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Пространство и  форма.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Выбор правильных ответов.</w:t>
            </w:r>
          </w:p>
        </w:tc>
      </w:tr>
      <w:tr w:rsidR="00EC20B6" w:rsidRPr="00EC20B6" w:rsidTr="00C95717">
        <w:tc>
          <w:tcPr>
            <w:tcW w:w="170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9072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Виды многоугольников. Периметр многоугольников.</w:t>
            </w:r>
          </w:p>
        </w:tc>
      </w:tr>
    </w:tbl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7</w:t>
      </w: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1843"/>
        <w:gridCol w:w="4111"/>
        <w:gridCol w:w="4678"/>
      </w:tblGrid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 xml:space="preserve">Семья Жени Иванова состоит из 5 человек: бабушка Валентина Петровна, дедушка Иван Степанович, папа, мама и сам Женя Иванов. Для грамотного использования бюджета семьи  они 1 числа каждого месяца садятся и подсчитывают, сколько им нужно отложить на </w:t>
            </w:r>
            <w:r w:rsidRPr="00EC20B6">
              <w:rPr>
                <w:color w:val="2C2D2E"/>
                <w:sz w:val="28"/>
                <w:szCs w:val="28"/>
              </w:rPr>
              <w:lastRenderedPageBreak/>
              <w:t>питание, на оплату услуг (ЖКХ, телефон, интернет), на образовательные кружки, транспорт, развлечения и отдых.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После подсчета и распределения обязательных трат за месяц у семьи Ивановых осталось 50 000 рублей. Так как летом мама, папа и Саша планируют полететь в Египет, было принято решение отложить 73% от полученной суммы.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2 декабря, на следующий день после ежемесячного распределения средств, у семьи появилась неожиданная трата, т.к. кот уронил телевизор с тумбы и тот разбился. Мастер по ремонту сказал, что телевизор можно починить, но нужно устранять неисправность инвертора, проблемы задней подсветки матрицы и выход из строя платы питания.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995"/>
              <w:gridCol w:w="3996"/>
            </w:tblGrid>
            <w:tr w:rsidR="00EC20B6" w:rsidRPr="00EC20B6" w:rsidTr="00C95717">
              <w:tc>
                <w:tcPr>
                  <w:tcW w:w="3995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</w:rPr>
                    <w:t>Услуга</w:t>
                  </w:r>
                </w:p>
              </w:tc>
              <w:tc>
                <w:tcPr>
                  <w:tcW w:w="3996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</w:rPr>
                    <w:t>Цена</w:t>
                  </w:r>
                </w:p>
              </w:tc>
            </w:tr>
            <w:tr w:rsidR="00EC20B6" w:rsidRPr="00EC20B6" w:rsidTr="00C95717">
              <w:tc>
                <w:tcPr>
                  <w:tcW w:w="3995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</w:rPr>
                    <w:t>Устранение неисправности инвертора</w:t>
                  </w:r>
                </w:p>
              </w:tc>
              <w:tc>
                <w:tcPr>
                  <w:tcW w:w="3996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</w:rPr>
                    <w:t>6 900 рублей</w:t>
                  </w:r>
                </w:p>
              </w:tc>
            </w:tr>
            <w:tr w:rsidR="00EC20B6" w:rsidRPr="00EC20B6" w:rsidTr="00C95717">
              <w:tc>
                <w:tcPr>
                  <w:tcW w:w="3995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  <w:shd w:val="clear" w:color="auto" w:fill="FFFFFF"/>
                    </w:rPr>
                    <w:t>Устранение проблему задней подсветки матрицы</w:t>
                  </w:r>
                </w:p>
              </w:tc>
              <w:tc>
                <w:tcPr>
                  <w:tcW w:w="3996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  <w:shd w:val="clear" w:color="auto" w:fill="FFFFFF"/>
                    </w:rPr>
                    <w:t>4 800 рублей</w:t>
                  </w:r>
                </w:p>
              </w:tc>
            </w:tr>
            <w:tr w:rsidR="00EC20B6" w:rsidRPr="00EC20B6" w:rsidTr="00C95717">
              <w:tc>
                <w:tcPr>
                  <w:tcW w:w="3995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  <w:shd w:val="clear" w:color="auto" w:fill="FFFFFF"/>
                    </w:rPr>
                    <w:t>Ремонт платы питание</w:t>
                  </w:r>
                </w:p>
              </w:tc>
              <w:tc>
                <w:tcPr>
                  <w:tcW w:w="3996" w:type="dxa"/>
                </w:tcPr>
                <w:p w:rsidR="00EC20B6" w:rsidRPr="00EC20B6" w:rsidRDefault="00EC20B6" w:rsidP="001D3E92">
                  <w:pPr>
                    <w:pStyle w:val="msonormalmrcssattr"/>
                    <w:jc w:val="both"/>
                    <w:rPr>
                      <w:color w:val="2C2D2E"/>
                      <w:sz w:val="28"/>
                      <w:szCs w:val="28"/>
                    </w:rPr>
                  </w:pPr>
                  <w:r w:rsidRPr="00EC20B6">
                    <w:rPr>
                      <w:color w:val="2C2D2E"/>
                      <w:sz w:val="28"/>
                      <w:szCs w:val="28"/>
                    </w:rPr>
                    <w:t>8 300 рублей</w:t>
                  </w: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843" w:type="dxa"/>
            <w:vMerge w:val="restart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1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2</w:t>
            </w:r>
          </w:p>
        </w:tc>
      </w:tr>
      <w:tr w:rsidR="00EC20B6" w:rsidRPr="00EC20B6" w:rsidTr="00C95717">
        <w:tc>
          <w:tcPr>
            <w:tcW w:w="1843" w:type="dxa"/>
            <w:vMerge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>Что выгоднее отремонтировать старый телевизор или купить новый за 19 990 рублей?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 xml:space="preserve">Какой процент от суммы, отложенной на поездку, придется взять, если Ивановы решат покупать новый телевизор?  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  <w:shd w:val="clear" w:color="auto" w:fill="FFFFFF"/>
              </w:rPr>
              <w:t>(округлите до десятых)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Решение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1) 6 900+4 800+8 300 = 20 000 рублей – сумма ремонта телевизора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20 000&gt;19</w:t>
            </w:r>
            <w:r w:rsidRPr="00EC20B6">
              <w:rPr>
                <w:color w:val="2C2D2E"/>
                <w:sz w:val="28"/>
                <w:szCs w:val="28"/>
                <w:lang w:val="en-US"/>
              </w:rPr>
              <w:t> </w:t>
            </w:r>
            <w:r w:rsidRPr="00EC20B6">
              <w:rPr>
                <w:color w:val="2C2D2E"/>
                <w:sz w:val="28"/>
                <w:szCs w:val="28"/>
              </w:rPr>
              <w:t xml:space="preserve">900 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b/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 xml:space="preserve"> </w:t>
            </w:r>
            <w:r w:rsidRPr="00EC20B6">
              <w:rPr>
                <w:b/>
                <w:color w:val="2C2D2E"/>
                <w:sz w:val="28"/>
                <w:szCs w:val="28"/>
              </w:rPr>
              <w:t>Ответ: </w:t>
            </w:r>
            <w:r w:rsidRPr="00EC20B6">
              <w:rPr>
                <w:b/>
                <w:bCs/>
                <w:color w:val="2C2D2E"/>
                <w:sz w:val="28"/>
                <w:szCs w:val="28"/>
              </w:rPr>
              <w:t>выгоднее покупать новый телевизор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Решение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50 000*0,73= 36 500 – сумма, которую семья отложила на поездку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50 000 – 36 500 = 13 500 – сумма свободных денег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19 900- 13 500 = 6 400 – сумма денег, которых не хватает на покупку телевизора (эту сумму нужно взять из денег, отложенных на поездку)</w:t>
            </w:r>
          </w:p>
          <w:p w:rsidR="00EC20B6" w:rsidRPr="00EC20B6" w:rsidRDefault="00EC20B6" w:rsidP="001D3E92">
            <w:pPr>
              <w:pStyle w:val="msonormalmrcssattr"/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EC20B6">
              <w:rPr>
                <w:color w:val="2C2D2E"/>
                <w:sz w:val="28"/>
                <w:szCs w:val="28"/>
              </w:rPr>
              <w:t>(6 400/ 36 500) * 100% = </w:t>
            </w:r>
            <w:r w:rsidRPr="00EC20B6">
              <w:rPr>
                <w:b/>
                <w:bCs/>
                <w:color w:val="2C2D2E"/>
                <w:sz w:val="28"/>
                <w:szCs w:val="28"/>
              </w:rPr>
              <w:t>17,5 %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20B6">
              <w:rPr>
                <w:b/>
                <w:sz w:val="28"/>
                <w:szCs w:val="28"/>
              </w:rPr>
              <w:t>Ответ: 17,5 %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Количество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Формат ответа</w:t>
            </w: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Задача на сопоставление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Задания с кратким (или развернутым) ответом.</w:t>
            </w:r>
          </w:p>
        </w:tc>
      </w:tr>
      <w:tr w:rsidR="00EC20B6" w:rsidRPr="00EC20B6" w:rsidTr="00C95717">
        <w:tc>
          <w:tcPr>
            <w:tcW w:w="1843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диаграммы.  Выполнение арифметических действий  с десятичными дробями, нахождение части от числа.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диаграммы.  Выполнение арифметических действий  с десятичными дробями, нахождение части от числа.</w:t>
            </w:r>
          </w:p>
        </w:tc>
      </w:tr>
    </w:tbl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pStyle w:val="a3"/>
        <w:jc w:val="both"/>
        <w:rPr>
          <w:b/>
          <w:color w:val="7030A0"/>
          <w:sz w:val="28"/>
          <w:szCs w:val="28"/>
        </w:rPr>
      </w:pPr>
      <w:r w:rsidRPr="00EC20B6">
        <w:rPr>
          <w:b/>
          <w:color w:val="7030A0"/>
          <w:sz w:val="28"/>
          <w:szCs w:val="28"/>
        </w:rPr>
        <w:t>Задание № 8</w:t>
      </w:r>
    </w:p>
    <w:tbl>
      <w:tblPr>
        <w:tblStyle w:val="a4"/>
        <w:tblW w:w="10632" w:type="dxa"/>
        <w:tblInd w:w="-1026" w:type="dxa"/>
        <w:tblLook w:val="04A0"/>
      </w:tblPr>
      <w:tblGrid>
        <w:gridCol w:w="1843"/>
        <w:gridCol w:w="4678"/>
        <w:gridCol w:w="4111"/>
      </w:tblGrid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5-6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Текст задания 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Женя Иванов, его папа и его дедушка Иван Степанович решили пойти в кино, они не хотят тратить не более 1000 рублей на билеты. При выборе кинотеатра и фильма, на который они хотят пойти, мужчины обратили внимание, что цена билетов становится выше, когда поднимается уровень посещаемости.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Они выявили следующую закономерность: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312"/>
              <w:gridCol w:w="4251"/>
            </w:tblGrid>
            <w:tr w:rsidR="00EC20B6" w:rsidRPr="00EC20B6" w:rsidTr="00C95717">
              <w:tc>
                <w:tcPr>
                  <w:tcW w:w="4672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Уровень посещаемости</w:t>
                  </w:r>
                </w:p>
              </w:tc>
              <w:tc>
                <w:tcPr>
                  <w:tcW w:w="4673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Доплата к начальной цене</w:t>
                  </w:r>
                </w:p>
              </w:tc>
            </w:tr>
            <w:tr w:rsidR="00EC20B6" w:rsidRPr="00EC20B6" w:rsidTr="00C95717">
              <w:tc>
                <w:tcPr>
                  <w:tcW w:w="4672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0 – 29%</w:t>
                  </w:r>
                </w:p>
              </w:tc>
              <w:tc>
                <w:tcPr>
                  <w:tcW w:w="4673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EC20B6" w:rsidRPr="00EC20B6" w:rsidTr="00C95717">
              <w:tc>
                <w:tcPr>
                  <w:tcW w:w="4672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30 – 49%</w:t>
                  </w:r>
                </w:p>
              </w:tc>
              <w:tc>
                <w:tcPr>
                  <w:tcW w:w="4673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50 рублей</w:t>
                  </w:r>
                </w:p>
              </w:tc>
            </w:tr>
            <w:tr w:rsidR="00EC20B6" w:rsidRPr="00EC20B6" w:rsidTr="00C95717">
              <w:tc>
                <w:tcPr>
                  <w:tcW w:w="4672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От 50 % и более</w:t>
                  </w:r>
                </w:p>
              </w:tc>
              <w:tc>
                <w:tcPr>
                  <w:tcW w:w="4673" w:type="dxa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  <w:r w:rsidRPr="00EC20B6">
                    <w:rPr>
                      <w:sz w:val="28"/>
                      <w:szCs w:val="28"/>
                    </w:rPr>
                    <w:t>100 рублей</w:t>
                  </w:r>
                </w:p>
              </w:tc>
            </w:tr>
          </w:tbl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8719" cy="2460541"/>
                  <wp:effectExtent l="19050" t="0" r="13731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C20B6">
              <w:rPr>
                <w:b/>
                <w:sz w:val="28"/>
                <w:szCs w:val="28"/>
              </w:rPr>
              <w:t>Схема зрительного зала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94492" cy="2225615"/>
                  <wp:effectExtent l="19050" t="0" r="6108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9118" t="47994" r="28281" b="19481"/>
                          <a:stretch/>
                        </pic:blipFill>
                        <pic:spPr bwMode="auto">
                          <a:xfrm>
                            <a:off x="0" y="0"/>
                            <a:ext cx="4794492" cy="222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843" w:type="dxa"/>
            <w:vMerge w:val="restart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1</w:t>
            </w: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Вопрос 2</w:t>
            </w:r>
          </w:p>
        </w:tc>
      </w:tr>
      <w:tr w:rsidR="00EC20B6" w:rsidRPr="00EC20B6" w:rsidTr="00C95717">
        <w:tc>
          <w:tcPr>
            <w:tcW w:w="1843" w:type="dxa"/>
            <w:vMerge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В какие дни и в какое время Женя, его папа и его дедушка пойдут в кино и потратят не более 1000 рублей на три билета, если начальная цена билета составляет 270 рублей?  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Учитывайте, что папа Жени работает с 9.00 по 18.00 с понедельника по пятницу, а Женя ходит на занятия в школу также с понедельника по пятницу  с 9.00 до 15.00  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Женя, его папа и дедушка выбрали фильм, который начинается в субботу в 11.10. Им необходимо купить билеты. Но при выборе мест у них появилось несколько условий: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1 – не ниже 4 ряда и не выше 7 ряда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2 – они хотят сидеть вместе</w:t>
            </w:r>
          </w:p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3 – они не хотят сидеть с краю </w:t>
            </w:r>
          </w:p>
          <w:tbl>
            <w:tblPr>
              <w:tblStyle w:val="a4"/>
              <w:tblpPr w:leftFromText="180" w:rightFromText="180" w:vertAnchor="text" w:horzAnchor="page" w:tblpX="3766" w:tblpY="405"/>
              <w:tblW w:w="0" w:type="auto"/>
              <w:tblLook w:val="04A0"/>
            </w:tblPr>
            <w:tblGrid>
              <w:gridCol w:w="648"/>
            </w:tblGrid>
            <w:tr w:rsidR="00EC20B6" w:rsidRPr="00EC20B6" w:rsidTr="00C95717">
              <w:trPr>
                <w:trHeight w:val="252"/>
              </w:trPr>
              <w:tc>
                <w:tcPr>
                  <w:tcW w:w="648" w:type="dxa"/>
                  <w:shd w:val="clear" w:color="auto" w:fill="323E4F" w:themeFill="text2" w:themeFillShade="BF"/>
                </w:tcPr>
                <w:p w:rsidR="00EC20B6" w:rsidRPr="00EC20B6" w:rsidRDefault="00EC20B6" w:rsidP="001D3E9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20B6" w:rsidRPr="00EC20B6" w:rsidRDefault="00EC20B6" w:rsidP="001D3E92">
            <w:pPr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 xml:space="preserve">Вопрос: на каком ряду они смогут купить билеты на свободные места (места, которые заняты отмечены)? 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jc w:val="both"/>
              <w:rPr>
                <w:b/>
                <w:bCs/>
                <w:sz w:val="28"/>
                <w:szCs w:val="28"/>
              </w:rPr>
            </w:pPr>
            <w:r w:rsidRPr="00EC20B6">
              <w:rPr>
                <w:b/>
                <w:bCs/>
                <w:sz w:val="28"/>
                <w:szCs w:val="28"/>
              </w:rPr>
              <w:t>Ответ: в рабочие дни с 19.00 до 23.30 и в нерабочие, праздничные дни с 10.00 до 15.00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C20B6" w:rsidRPr="00EC20B6" w:rsidRDefault="00EC20B6" w:rsidP="001D3E92">
            <w:pPr>
              <w:jc w:val="both"/>
              <w:rPr>
                <w:b/>
                <w:sz w:val="28"/>
                <w:szCs w:val="28"/>
              </w:rPr>
            </w:pPr>
            <w:r w:rsidRPr="00EC20B6">
              <w:rPr>
                <w:b/>
                <w:sz w:val="28"/>
                <w:szCs w:val="28"/>
              </w:rPr>
              <w:t>Ответ:</w:t>
            </w:r>
            <w:r w:rsidRPr="00EC20B6">
              <w:rPr>
                <w:b/>
                <w:bCs/>
                <w:sz w:val="28"/>
                <w:szCs w:val="28"/>
              </w:rPr>
              <w:t xml:space="preserve"> 4 ряд</w:t>
            </w:r>
          </w:p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Содержание задачи</w:t>
            </w:r>
          </w:p>
        </w:tc>
        <w:tc>
          <w:tcPr>
            <w:tcW w:w="8789" w:type="dxa"/>
            <w:gridSpan w:val="2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Неопределенность и данные</w:t>
            </w:r>
          </w:p>
        </w:tc>
      </w:tr>
      <w:tr w:rsidR="00EC20B6" w:rsidRPr="00EC20B6" w:rsidTr="00C95717">
        <w:tc>
          <w:tcPr>
            <w:tcW w:w="1843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Формат ответа</w:t>
            </w:r>
          </w:p>
        </w:tc>
        <w:tc>
          <w:tcPr>
            <w:tcW w:w="4678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Задача на сопоставление</w:t>
            </w:r>
          </w:p>
        </w:tc>
        <w:tc>
          <w:tcPr>
            <w:tcW w:w="4111" w:type="dxa"/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Задача на сопоставление</w:t>
            </w:r>
          </w:p>
        </w:tc>
      </w:tr>
      <w:tr w:rsidR="00EC20B6" w:rsidRPr="00EC20B6" w:rsidTr="00C95717">
        <w:tc>
          <w:tcPr>
            <w:tcW w:w="1843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диаграммы, проверка истинности утверждений на основе данных диаграммы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20B6" w:rsidRPr="00EC20B6" w:rsidRDefault="00EC20B6" w:rsidP="001D3E9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C20B6">
              <w:rPr>
                <w:sz w:val="28"/>
                <w:szCs w:val="28"/>
              </w:rPr>
              <w:t>Чтение и интерпретация данных диаграммы, проверка истинности утверждений на основе данных диаграммы</w:t>
            </w:r>
          </w:p>
        </w:tc>
      </w:tr>
    </w:tbl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jc w:val="both"/>
        <w:rPr>
          <w:sz w:val="28"/>
          <w:szCs w:val="28"/>
        </w:rPr>
      </w:pPr>
    </w:p>
    <w:p w:rsidR="00EC20B6" w:rsidRPr="00EC20B6" w:rsidRDefault="00EC20B6" w:rsidP="001D3E92">
      <w:pPr>
        <w:jc w:val="both"/>
        <w:rPr>
          <w:sz w:val="28"/>
          <w:szCs w:val="28"/>
        </w:rPr>
      </w:pPr>
      <w:r w:rsidRPr="00EC20B6">
        <w:rPr>
          <w:rStyle w:val="fontstyle01"/>
        </w:rPr>
        <w:t>Опыт работы показывает, что решение задач, направленных на повышение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функциональной грамотности, повышает интерес учащихся к изучаемому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lastRenderedPageBreak/>
        <w:t>материалу, развивает логическое мышление школьников, позволяет научить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извлекать пользу из опыта. Сталкиваясь с проблемой, ученики имеют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возможность применять полученные знания для её решения, учатся находить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нестандартные решения незнакомых задач, не бояться трудностей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Формирование функциональной грамотности – это сложный процесс,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требующий от учителя использования современных форм и методов обучения.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В современном обществе процесс овладения компонентами функциональной</w:t>
      </w:r>
      <w:r w:rsidRPr="00EC20B6">
        <w:rPr>
          <w:color w:val="000000"/>
          <w:sz w:val="28"/>
          <w:szCs w:val="28"/>
        </w:rPr>
        <w:br/>
      </w:r>
      <w:r w:rsidRPr="00EC20B6">
        <w:rPr>
          <w:rStyle w:val="fontstyle01"/>
        </w:rPr>
        <w:t>грамотности продолжается всю жизнь.</w:t>
      </w:r>
    </w:p>
    <w:sectPr w:rsidR="00EC20B6" w:rsidRPr="00EC20B6" w:rsidSect="00C6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2"/>
    <w:rsid w:val="001D3E92"/>
    <w:rsid w:val="004170F9"/>
    <w:rsid w:val="007F19F2"/>
    <w:rsid w:val="007F7C2E"/>
    <w:rsid w:val="0086540D"/>
    <w:rsid w:val="00C621CF"/>
    <w:rsid w:val="00CD1F82"/>
    <w:rsid w:val="00E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F7C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F7C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6540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86540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C20B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C20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E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Смотрели ли вы когда-нибудь исторические фильмы? 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Смотрели ли вы когда-нибудь исторические фильмы?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62-4732-90BC-02D548F0A8F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62-4732-90BC-02D548F0A8F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62-4732-90BC-02D548F0A8F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62-4732-90BC-02D548F0A8F8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Смотрел фильмы про Вторую мировую войну</c:v>
                </c:pt>
                <c:pt idx="1">
                  <c:v>Смотрел фильмы про Российскую Империю</c:v>
                </c:pt>
                <c:pt idx="2">
                  <c:v>Смотрел фильмы про Древнюю Русь</c:v>
                </c:pt>
                <c:pt idx="3">
                  <c:v>Не смотрел исторические фильмы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B62-4732-90BC-02D548F0A8F8}"/>
            </c:ext>
          </c:extLst>
        </c:ser>
        <c:dLbls>
          <c:showCatName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Посещаемость кинотеатра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 рабочие дни с 10.00 до 15.00</c:v>
                </c:pt>
                <c:pt idx="1">
                  <c:v>В рабочие дни с 15.00 до 19.00</c:v>
                </c:pt>
                <c:pt idx="2">
                  <c:v>В рабочие дни с 19.00 до 23.30</c:v>
                </c:pt>
                <c:pt idx="3">
                  <c:v>В нерабочие, праздничные дни с 10.00 до 15.00</c:v>
                </c:pt>
                <c:pt idx="4">
                  <c:v>В нерабочие, праздничные дни с 15.00 до 19.00</c:v>
                </c:pt>
                <c:pt idx="5">
                  <c:v>В нерабочие, праздничные дни с 19.00 до 23.30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0.3300000000000009</c:v>
                </c:pt>
                <c:pt idx="2">
                  <c:v>0.35000000000000031</c:v>
                </c:pt>
                <c:pt idx="3">
                  <c:v>0.36000000000000032</c:v>
                </c:pt>
                <c:pt idx="4">
                  <c:v>0.55000000000000004</c:v>
                </c:pt>
                <c:pt idx="5">
                  <c:v>0.67000000000000182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AA-4D18-80AB-CEFB6D1BBD56}"/>
            </c:ext>
          </c:extLst>
        </c:ser>
        <c:dLbls>
          <c:showVal val="1"/>
        </c:dLbls>
        <c:gapWidth val="444"/>
        <c:overlap val="-90"/>
        <c:axId val="80789888"/>
        <c:axId val="80791424"/>
      </c:barChart>
      <c:catAx>
        <c:axId val="807898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791424"/>
        <c:crosses val="autoZero"/>
        <c:auto val="1"/>
        <c:lblAlgn val="ctr"/>
        <c:lblOffset val="100"/>
      </c:catAx>
      <c:valAx>
        <c:axId val="8079142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07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2021-12-17T12:04:00Z</dcterms:created>
  <dcterms:modified xsi:type="dcterms:W3CDTF">2021-12-20T07:39:00Z</dcterms:modified>
</cp:coreProperties>
</file>